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0096" w14:textId="77777777" w:rsidR="00190077" w:rsidRPr="009D449C" w:rsidRDefault="00190077" w:rsidP="001900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bookmarkStart w:id="0" w:name="OLE_LINK3"/>
      <w:bookmarkStart w:id="1" w:name="OLE_LINK4"/>
      <w:bookmarkStart w:id="2" w:name="_Hlk126404819"/>
      <w:bookmarkStart w:id="3" w:name="Title"/>
      <w:bookmarkStart w:id="4" w:name="DocumentFor"/>
      <w:bookmarkEnd w:id="3"/>
      <w:bookmarkEnd w:id="4"/>
      <w:r w:rsidRPr="009D449C">
        <w:rPr>
          <w:rFonts w:cs="Arial"/>
          <w:sz w:val="24"/>
          <w:szCs w:val="24"/>
          <w:lang w:eastAsia="zh-CN"/>
        </w:rPr>
        <w:t>3GPP TSG-RAN WG4 Meeting #11</w:t>
      </w:r>
      <w:r w:rsidRPr="009D449C">
        <w:rPr>
          <w:rFonts w:cs="Arial" w:hint="eastAsia"/>
          <w:sz w:val="24"/>
          <w:szCs w:val="24"/>
          <w:lang w:eastAsia="zh-CN"/>
        </w:rPr>
        <w:t>4</w:t>
      </w:r>
      <w:r w:rsidRPr="009D449C">
        <w:rPr>
          <w:rFonts w:cs="Arial"/>
          <w:sz w:val="24"/>
          <w:szCs w:val="24"/>
          <w:lang w:eastAsia="zh-CN"/>
        </w:rPr>
        <w:tab/>
        <w:t>R4-250</w:t>
      </w:r>
      <w:r w:rsidRPr="009D449C">
        <w:rPr>
          <w:rFonts w:cs="Arial" w:hint="eastAsia"/>
          <w:sz w:val="24"/>
          <w:szCs w:val="24"/>
          <w:lang w:eastAsia="zh-CN"/>
        </w:rPr>
        <w:t>xxxx</w:t>
      </w:r>
    </w:p>
    <w:p w14:paraId="1496249B" w14:textId="77777777" w:rsidR="00190077" w:rsidRPr="00F542A0" w:rsidRDefault="00190077" w:rsidP="001900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  <w:lang w:eastAsia="zh-CN"/>
        </w:rPr>
      </w:pPr>
      <w:r w:rsidRPr="00F542A0">
        <w:rPr>
          <w:rFonts w:cs="Arial" w:hint="eastAsia"/>
          <w:sz w:val="24"/>
          <w:szCs w:val="24"/>
          <w:lang w:eastAsia="zh-CN"/>
        </w:rPr>
        <w:t>Athens</w:t>
      </w:r>
      <w:r w:rsidRPr="00F542A0">
        <w:rPr>
          <w:rFonts w:cs="Arial"/>
          <w:sz w:val="24"/>
          <w:szCs w:val="24"/>
          <w:lang w:eastAsia="zh-CN"/>
        </w:rPr>
        <w:t>, GR, 17</w:t>
      </w:r>
      <w:r w:rsidRPr="00F542A0">
        <w:rPr>
          <w:rFonts w:cs="Arial"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sz w:val="24"/>
          <w:szCs w:val="24"/>
          <w:lang w:eastAsia="zh-CN"/>
        </w:rPr>
        <w:t xml:space="preserve"> – 21</w:t>
      </w:r>
      <w:r w:rsidRPr="00F542A0">
        <w:rPr>
          <w:rFonts w:cs="Arial"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sz w:val="24"/>
          <w:szCs w:val="24"/>
          <w:lang w:eastAsia="zh-CN"/>
        </w:rPr>
        <w:t xml:space="preserve"> February, 2025</w:t>
      </w:r>
    </w:p>
    <w:p w14:paraId="69FAE4A5" w14:textId="77777777" w:rsidR="0029137E" w:rsidRPr="00CE2E4C" w:rsidRDefault="0029137E" w:rsidP="0029137E">
      <w:pPr>
        <w:pStyle w:val="3GPPHeader"/>
        <w:rPr>
          <w:rFonts w:ascii="Times New Roman" w:eastAsia="SimSun" w:hAnsi="Times New Roman" w:cs="Times New Roman"/>
          <w:bCs/>
          <w:szCs w:val="24"/>
          <w:lang w:val="en-GB" w:eastAsia="en-US"/>
        </w:rPr>
      </w:pPr>
    </w:p>
    <w:bookmarkEnd w:id="0"/>
    <w:bookmarkEnd w:id="1"/>
    <w:p w14:paraId="59227378" w14:textId="20B38D02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190077">
        <w:rPr>
          <w:rFonts w:ascii="Arial" w:hAnsi="Arial" w:cs="Arial"/>
          <w:b/>
          <w:sz w:val="22"/>
          <w:szCs w:val="22"/>
        </w:rPr>
        <w:t>Agenda Item:</w:t>
      </w:r>
      <w:r w:rsidRPr="00190077">
        <w:rPr>
          <w:rFonts w:ascii="Arial" w:hAnsi="Arial" w:cs="Arial"/>
          <w:b/>
          <w:sz w:val="22"/>
          <w:szCs w:val="22"/>
        </w:rPr>
        <w:tab/>
      </w:r>
      <w:r w:rsidR="008A624B" w:rsidRPr="00190077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190077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190077" w:rsidRPr="00190077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E34FB5" w:rsidRPr="00190077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717815" w:rsidRPr="00190077">
        <w:rPr>
          <w:rFonts w:ascii="Arial" w:hAnsi="Arial" w:cs="Arial"/>
          <w:bCs/>
          <w:sz w:val="22"/>
          <w:szCs w:val="22"/>
          <w:lang w:eastAsia="zh-CN"/>
        </w:rPr>
        <w:t>2.2</w:t>
      </w:r>
    </w:p>
    <w:bookmarkEnd w:id="2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B0FB52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RS and channel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320128C0" w:rsidR="0053034A" w:rsidRDefault="0053034A" w:rsidP="0053034A">
      <w:pPr>
        <w:spacing w:before="240"/>
        <w:jc w:val="both"/>
      </w:pPr>
      <w:r w:rsidRPr="003B1400">
        <w:t>In last R</w:t>
      </w:r>
      <w:r w:rsidR="00307849">
        <w:t>AN4</w:t>
      </w:r>
      <w:r w:rsidRPr="003B1400">
        <w:t xml:space="preserve"> meeting, </w:t>
      </w:r>
      <w:r w:rsidR="00307849">
        <w:t>we achieved some agreements as follow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674920">
        <w:t>[1]</w:t>
      </w:r>
      <w:r w:rsidR="00401172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3BA97B1E" w14:textId="77777777" w:rsidR="00A16039" w:rsidRPr="00A16039" w:rsidRDefault="00A16039" w:rsidP="00A16039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A16039">
              <w:rPr>
                <w:rFonts w:eastAsia="Times New Roman"/>
                <w:b/>
                <w:bCs/>
                <w:color w:val="000000"/>
                <w:u w:val="single"/>
                <w:lang w:eastAsia="zh-CN"/>
              </w:rPr>
              <w:t>Issue 1-1-1: Scenario clarification based on RAN1 progress</w:t>
            </w:r>
          </w:p>
          <w:p w14:paraId="6FE4FAC6" w14:textId="77777777" w:rsidR="00A16039" w:rsidRPr="00A16039" w:rsidRDefault="00A16039" w:rsidP="00A16039">
            <w:pPr>
              <w:spacing w:after="0"/>
              <w:rPr>
                <w:rFonts w:eastAsia="Times New Roman"/>
                <w:color w:val="000000"/>
                <w:lang w:eastAsia="zh-CN"/>
              </w:rPr>
            </w:pPr>
            <w:r w:rsidRPr="00A16039">
              <w:rPr>
                <w:rFonts w:eastAsia="Times New Roman"/>
                <w:color w:val="000000"/>
                <w:highlight w:val="green"/>
                <w:lang w:eastAsia="zh-CN"/>
              </w:rPr>
              <w:t>Agreement:</w:t>
            </w:r>
          </w:p>
          <w:p w14:paraId="3E7565B5" w14:textId="77777777" w:rsidR="00A16039" w:rsidRPr="00A16039" w:rsidRDefault="00A16039" w:rsidP="00A16039">
            <w:pPr>
              <w:numPr>
                <w:ilvl w:val="0"/>
                <w:numId w:val="40"/>
              </w:numPr>
              <w:spacing w:after="0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color w:val="000000"/>
                <w:lang w:eastAsia="zh-CN"/>
              </w:rPr>
              <w:t>No RRM impacts for SSB adaptation requirement for IDLE mode.</w:t>
            </w:r>
          </w:p>
          <w:p w14:paraId="38CB9A42" w14:textId="77777777" w:rsidR="00A16039" w:rsidRPr="00A16039" w:rsidRDefault="00A16039" w:rsidP="00A16039">
            <w:pPr>
              <w:numPr>
                <w:ilvl w:val="0"/>
                <w:numId w:val="40"/>
              </w:numPr>
              <w:spacing w:after="0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color w:val="000000"/>
                <w:lang w:eastAsia="zh-CN"/>
              </w:rPr>
              <w:t>No RRM impacts for Cell DTX.</w:t>
            </w:r>
          </w:p>
          <w:p w14:paraId="75E9B715" w14:textId="77777777" w:rsidR="00A16039" w:rsidRPr="00A16039" w:rsidRDefault="00A16039" w:rsidP="00A16039">
            <w:pPr>
              <w:spacing w:after="0"/>
              <w:ind w:left="540"/>
              <w:rPr>
                <w:rFonts w:eastAsia="Times New Roman"/>
                <w:color w:val="000000"/>
                <w:lang w:eastAsia="zh-CN"/>
              </w:rPr>
            </w:pPr>
            <w:r w:rsidRPr="00A16039">
              <w:rPr>
                <w:rFonts w:eastAsia="Times New Roman"/>
                <w:color w:val="000000"/>
                <w:lang w:eastAsia="zh-CN"/>
              </w:rPr>
              <w:t> </w:t>
            </w:r>
          </w:p>
          <w:p w14:paraId="22218A0E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1-1-2: Scenario clarification- SSB periodicity </w:t>
            </w:r>
          </w:p>
          <w:p w14:paraId="7BBA0470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2A493639" w14:textId="77777777" w:rsidR="00A16039" w:rsidRPr="00A16039" w:rsidRDefault="00A16039" w:rsidP="00A16039">
            <w:pPr>
              <w:numPr>
                <w:ilvl w:val="0"/>
                <w:numId w:val="41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Postpone the discussion and wait for RAN1 progress.</w:t>
            </w:r>
          </w:p>
          <w:p w14:paraId="55B1F429" w14:textId="77777777" w:rsidR="00A16039" w:rsidRPr="00A16039" w:rsidRDefault="00A16039" w:rsidP="00A16039">
            <w:pPr>
              <w:spacing w:after="0"/>
              <w:ind w:left="190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 </w:t>
            </w:r>
          </w:p>
          <w:p w14:paraId="26F09F5D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Issue 1-1-3: Scenario clarification</w:t>
            </w:r>
            <w:proofErr w:type="gramStart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-  SSB</w:t>
            </w:r>
            <w:proofErr w:type="gramEnd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 adaptation triggering </w:t>
            </w:r>
          </w:p>
          <w:p w14:paraId="781E7DC9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44CC8167" w14:textId="77777777" w:rsidR="00A16039" w:rsidRPr="00A16039" w:rsidRDefault="00A16039" w:rsidP="00A16039">
            <w:pPr>
              <w:numPr>
                <w:ilvl w:val="0"/>
                <w:numId w:val="42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RAN4 to focus on NW controlled SSB adaptation firstly.</w:t>
            </w:r>
          </w:p>
          <w:p w14:paraId="748D3025" w14:textId="77777777" w:rsidR="00A16039" w:rsidRPr="00A16039" w:rsidRDefault="00A16039" w:rsidP="00A16039">
            <w:pPr>
              <w:spacing w:after="0"/>
              <w:ind w:left="190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 </w:t>
            </w:r>
          </w:p>
          <w:p w14:paraId="677CF293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Issue 1-1-4: Scenario clarification</w:t>
            </w:r>
            <w:proofErr w:type="gramStart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-  SSB</w:t>
            </w:r>
            <w:proofErr w:type="gramEnd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 adaptation mechanism </w:t>
            </w:r>
          </w:p>
          <w:p w14:paraId="3F72EA69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3697A566" w14:textId="77777777" w:rsidR="00A16039" w:rsidRPr="00A16039" w:rsidRDefault="00A16039" w:rsidP="00A16039">
            <w:pPr>
              <w:numPr>
                <w:ilvl w:val="0"/>
                <w:numId w:val="43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Postpone the discussion and wait for RAN1 progress.</w:t>
            </w:r>
          </w:p>
          <w:p w14:paraId="72B0F911" w14:textId="77777777" w:rsidR="00A16039" w:rsidRPr="00A16039" w:rsidRDefault="00A16039" w:rsidP="00A16039">
            <w:pPr>
              <w:spacing w:after="0"/>
              <w:ind w:left="190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 </w:t>
            </w:r>
          </w:p>
          <w:p w14:paraId="0A4FF82A" w14:textId="77777777" w:rsidR="00A16039" w:rsidRPr="00A16039" w:rsidRDefault="00A16039" w:rsidP="00A16039">
            <w:pPr>
              <w:spacing w:after="0"/>
              <w:rPr>
                <w:rFonts w:eastAsia="Times New Roman"/>
                <w:lang w:val="en-US" w:eastAsia="zh-CN"/>
              </w:rPr>
            </w:pPr>
            <w:r w:rsidRPr="00A16039">
              <w:rPr>
                <w:rFonts w:eastAsia="Times New Roman"/>
                <w:b/>
                <w:bCs/>
                <w:lang w:val="en-US" w:eastAsia="zh-CN"/>
              </w:rPr>
              <w:t>Sub-topic 1-2 SSB adaptation – L1 Requirements impacts</w:t>
            </w:r>
          </w:p>
          <w:p w14:paraId="38F027D1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Issue 1-2-1: L1 requirements at transition</w:t>
            </w:r>
          </w:p>
          <w:p w14:paraId="70345E7B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2419818E" w14:textId="77777777" w:rsidR="00A16039" w:rsidRPr="00A16039" w:rsidRDefault="00A16039" w:rsidP="00A16039">
            <w:pPr>
              <w:numPr>
                <w:ilvl w:val="0"/>
                <w:numId w:val="44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L1 evaluation/measurement period is the maximum of the period corresponding to the SSB before and after adaptation.</w:t>
            </w:r>
          </w:p>
          <w:p w14:paraId="018BFB95" w14:textId="77777777" w:rsidR="00A16039" w:rsidRPr="00A16039" w:rsidRDefault="00A16039" w:rsidP="00A16039">
            <w:pPr>
              <w:numPr>
                <w:ilvl w:val="1"/>
                <w:numId w:val="44"/>
              </w:numPr>
              <w:spacing w:after="0"/>
              <w:ind w:left="118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FFS the applicable L1 requirements.</w:t>
            </w:r>
          </w:p>
          <w:p w14:paraId="723F322E" w14:textId="77777777" w:rsidR="00A16039" w:rsidRPr="00A16039" w:rsidRDefault="00A16039" w:rsidP="00A16039">
            <w:pPr>
              <w:spacing w:after="0"/>
              <w:ind w:left="190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 </w:t>
            </w:r>
          </w:p>
          <w:p w14:paraId="7D75119C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1-2-2: L1 requirements </w:t>
            </w:r>
            <w:proofErr w:type="gramStart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>subsequent to</w:t>
            </w:r>
            <w:proofErr w:type="gramEnd"/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 “transition period”</w:t>
            </w:r>
          </w:p>
          <w:p w14:paraId="0F317FA4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78FA74B1" w14:textId="77777777" w:rsidR="00A16039" w:rsidRPr="00A16039" w:rsidRDefault="00A16039" w:rsidP="00A16039">
            <w:pPr>
              <w:numPr>
                <w:ilvl w:val="0"/>
                <w:numId w:val="45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proofErr w:type="gramStart"/>
            <w:r w:rsidRPr="00A16039">
              <w:rPr>
                <w:rFonts w:eastAsia="Times New Roman"/>
                <w:lang w:eastAsia="zh-CN"/>
              </w:rPr>
              <w:t>Subsequent to</w:t>
            </w:r>
            <w:proofErr w:type="gramEnd"/>
            <w:r w:rsidRPr="00A16039">
              <w:rPr>
                <w:rFonts w:eastAsia="Times New Roman"/>
                <w:lang w:eastAsia="zh-CN"/>
              </w:rPr>
              <w:t xml:space="preserve"> transition period, requirements apply based on the SSB periodicity after transition for SSB adaptation of periodicity.</w:t>
            </w:r>
          </w:p>
          <w:p w14:paraId="3B5B9A65" w14:textId="77777777" w:rsidR="00A16039" w:rsidRPr="00A16039" w:rsidRDefault="00A16039" w:rsidP="00A16039">
            <w:pPr>
              <w:numPr>
                <w:ilvl w:val="0"/>
                <w:numId w:val="45"/>
              </w:numPr>
              <w:spacing w:after="0"/>
              <w:ind w:left="464"/>
              <w:textAlignment w:val="center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Note: The transition period is discussed in other issues.</w:t>
            </w:r>
          </w:p>
          <w:p w14:paraId="443EE457" w14:textId="77777777" w:rsidR="00A16039" w:rsidRPr="00A16039" w:rsidRDefault="00A16039" w:rsidP="00A16039">
            <w:pPr>
              <w:spacing w:after="0"/>
              <w:ind w:left="28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lang w:eastAsia="zh-CN"/>
              </w:rPr>
              <w:t> </w:t>
            </w:r>
          </w:p>
          <w:p w14:paraId="3BCABAAB" w14:textId="77777777" w:rsidR="00A16039" w:rsidRPr="00A16039" w:rsidRDefault="00A16039" w:rsidP="00A16039">
            <w:pPr>
              <w:spacing w:after="0"/>
              <w:rPr>
                <w:rFonts w:eastAsia="Times New Roman"/>
                <w:lang w:val="en-US" w:eastAsia="zh-CN"/>
              </w:rPr>
            </w:pPr>
            <w:r w:rsidRPr="00A16039">
              <w:rPr>
                <w:rFonts w:eastAsia="Times New Roman"/>
                <w:b/>
                <w:bCs/>
                <w:lang w:val="en-US" w:eastAsia="zh-CN"/>
              </w:rPr>
              <w:t>Sub-topic 1-3 SSB adaptation – L3 Requirements impacts</w:t>
            </w:r>
          </w:p>
          <w:p w14:paraId="6B67FC86" w14:textId="77777777" w:rsidR="00A16039" w:rsidRPr="00A16039" w:rsidRDefault="00A16039" w:rsidP="00A16039">
            <w:pPr>
              <w:spacing w:after="0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b/>
                <w:bCs/>
                <w:u w:val="single"/>
                <w:lang w:eastAsia="zh-CN"/>
              </w:rPr>
              <w:t xml:space="preserve">Issue 1-3-1: L3 requirements for SSB adaptation – general  </w:t>
            </w:r>
          </w:p>
          <w:p w14:paraId="0F4F88AF" w14:textId="77777777" w:rsidR="00A16039" w:rsidRPr="00A16039" w:rsidRDefault="00A16039" w:rsidP="00A16039">
            <w:pPr>
              <w:spacing w:after="0"/>
              <w:ind w:left="104"/>
              <w:rPr>
                <w:rFonts w:eastAsia="Times New Roman"/>
                <w:lang w:eastAsia="zh-CN"/>
              </w:rPr>
            </w:pPr>
            <w:r w:rsidRPr="00A16039">
              <w:rPr>
                <w:rFonts w:eastAsia="Times New Roman"/>
                <w:highlight w:val="green"/>
                <w:lang w:eastAsia="zh-CN"/>
              </w:rPr>
              <w:t>Agreement:</w:t>
            </w:r>
          </w:p>
          <w:p w14:paraId="1A953F72" w14:textId="3CA5B636" w:rsidR="00385053" w:rsidRDefault="00A16039" w:rsidP="00A16039">
            <w:pPr>
              <w:numPr>
                <w:ilvl w:val="0"/>
                <w:numId w:val="46"/>
              </w:numPr>
              <w:spacing w:after="0"/>
              <w:ind w:left="464"/>
              <w:textAlignment w:val="center"/>
            </w:pPr>
            <w:r w:rsidRPr="00A16039">
              <w:rPr>
                <w:rFonts w:eastAsia="Times New Roman"/>
                <w:lang w:eastAsia="zh-CN"/>
              </w:rPr>
              <w:t>Wait for LS reply on whether there is impact on SMTC.</w:t>
            </w:r>
          </w:p>
        </w:tc>
      </w:tr>
    </w:tbl>
    <w:p w14:paraId="645FEF49" w14:textId="2C18B1C5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on the </w:t>
      </w:r>
      <w:r w:rsidR="001D5956">
        <w:t>Rel-19 NES</w:t>
      </w:r>
      <w:r>
        <w:t xml:space="preserve"> operation </w:t>
      </w:r>
      <w:r w:rsidR="00CB6152">
        <w:t xml:space="preserve">in Obj. 3 </w:t>
      </w:r>
      <w:r>
        <w:t>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7" w:name="_Ref148638134"/>
      <w:r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46BB8A19" w14:textId="3C271A0F" w:rsidR="00081B20" w:rsidRPr="00C54860" w:rsidRDefault="00DD1090" w:rsidP="00626E64">
      <w:pPr>
        <w:rPr>
          <w:b/>
          <w:bCs/>
          <w:u w:val="single"/>
          <w:lang w:val="en-SE"/>
        </w:rPr>
      </w:pPr>
      <w:r>
        <w:rPr>
          <w:b/>
          <w:bCs/>
          <w:u w:val="single"/>
          <w:lang w:val="en-SE"/>
        </w:rPr>
        <w:t>Scenario</w:t>
      </w:r>
    </w:p>
    <w:p w14:paraId="07FACCCD" w14:textId="2D7942FB" w:rsidR="00C54860" w:rsidRPr="005F467B" w:rsidRDefault="00141F7B" w:rsidP="00C5486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In last RAN1 meeting, RAN1 </w:t>
      </w:r>
      <w:r w:rsidR="009D0840">
        <w:rPr>
          <w:rFonts w:hint="eastAsia"/>
          <w:lang w:eastAsia="zh-CN"/>
        </w:rPr>
        <w:t xml:space="preserve">made the conclusion that no consensus to </w:t>
      </w:r>
      <w:r w:rsidR="009D0840" w:rsidRPr="009D0840">
        <w:rPr>
          <w:rFonts w:eastAsia="Times New Roman"/>
          <w:lang w:eastAsia="zh-CN"/>
        </w:rPr>
        <w:t xml:space="preserve">support SSB adaptation in time domain for Rel-19 NES-capable UE’s </w:t>
      </w:r>
      <w:proofErr w:type="spellStart"/>
      <w:r w:rsidR="009D0840" w:rsidRPr="009D0840">
        <w:rPr>
          <w:rFonts w:eastAsia="Times New Roman"/>
          <w:lang w:eastAsia="zh-CN"/>
        </w:rPr>
        <w:t>PCe</w:t>
      </w:r>
      <w:r w:rsidR="009D0840">
        <w:rPr>
          <w:rFonts w:eastAsiaTheme="minorEastAsia" w:hint="eastAsia"/>
          <w:lang w:eastAsia="zh-CN"/>
        </w:rPr>
        <w:t>ll</w:t>
      </w:r>
      <w:proofErr w:type="spellEnd"/>
      <w:r w:rsidR="009D0840">
        <w:rPr>
          <w:rFonts w:eastAsiaTheme="minorEastAsia" w:hint="eastAsia"/>
          <w:lang w:eastAsia="zh-CN"/>
        </w:rPr>
        <w:t xml:space="preserve">. </w:t>
      </w:r>
      <w:r w:rsidR="005F467B">
        <w:rPr>
          <w:rFonts w:hint="eastAsia"/>
          <w:lang w:eastAsia="zh-CN"/>
        </w:rPr>
        <w:t xml:space="preserve">Thus, RAN4 </w:t>
      </w:r>
      <w:r w:rsidR="009D0840">
        <w:rPr>
          <w:rFonts w:hint="eastAsia"/>
          <w:lang w:eastAsia="zh-CN"/>
        </w:rPr>
        <w:t>can confirm that not to</w:t>
      </w:r>
      <w:r w:rsidR="005F467B">
        <w:rPr>
          <w:rFonts w:hint="eastAsia"/>
          <w:lang w:eastAsia="zh-CN"/>
        </w:rPr>
        <w:t xml:space="preserve"> define the SSB adaptation </w:t>
      </w:r>
      <w:r w:rsidR="009D0840">
        <w:rPr>
          <w:rFonts w:hint="eastAsia"/>
          <w:lang w:eastAsia="zh-CN"/>
        </w:rPr>
        <w:t>for</w:t>
      </w:r>
      <w:r w:rsidR="005F467B">
        <w:rPr>
          <w:rFonts w:hint="eastAsia"/>
          <w:lang w:eastAsia="zh-CN"/>
        </w:rPr>
        <w:t xml:space="preserve"> </w:t>
      </w:r>
      <w:proofErr w:type="spellStart"/>
      <w:r w:rsidR="009D0840">
        <w:rPr>
          <w:rFonts w:hint="eastAsia"/>
          <w:lang w:eastAsia="zh-CN"/>
        </w:rPr>
        <w:t>P</w:t>
      </w:r>
      <w:r w:rsidR="005F467B">
        <w:rPr>
          <w:rFonts w:hint="eastAsia"/>
          <w:lang w:eastAsia="zh-CN"/>
        </w:rPr>
        <w:t>Cell</w:t>
      </w:r>
      <w:proofErr w:type="spellEnd"/>
      <w:r w:rsidR="00001CA7">
        <w:rPr>
          <w:rFonts w:hint="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54860" w14:paraId="6FE45B85" w14:textId="77777777" w:rsidTr="00B52637">
        <w:tc>
          <w:tcPr>
            <w:tcW w:w="9629" w:type="dxa"/>
          </w:tcPr>
          <w:p w14:paraId="4FD01A95" w14:textId="147BF979" w:rsidR="009D0840" w:rsidRPr="009D0840" w:rsidRDefault="00C54860" w:rsidP="009D0840">
            <w:pPr>
              <w:spacing w:after="0"/>
              <w:rPr>
                <w:rFonts w:eastAsia="Times New Roman"/>
                <w:lang w:eastAsia="zh-CN"/>
              </w:rPr>
            </w:pPr>
            <w:r w:rsidRPr="009D0840">
              <w:rPr>
                <w:rFonts w:ascii="Times" w:eastAsia="Times New Roman" w:hAnsi="Times" w:cs="Times"/>
                <w:b/>
                <w:bCs/>
                <w:lang w:eastAsia="zh-CN"/>
              </w:rPr>
              <w:t>RAN1 #11</w:t>
            </w:r>
            <w:r w:rsidR="0085771D" w:rsidRPr="009D0840">
              <w:rPr>
                <w:rFonts w:ascii="Times" w:eastAsiaTheme="minorEastAsia" w:hAnsi="Times" w:cs="Times" w:hint="eastAsia"/>
                <w:b/>
                <w:bCs/>
                <w:lang w:eastAsia="zh-CN"/>
              </w:rPr>
              <w:t>9</w:t>
            </w:r>
            <w:r w:rsidRPr="009D0840">
              <w:rPr>
                <w:rFonts w:ascii="Times" w:eastAsia="Times New Roman" w:hAnsi="Times" w:cs="Times"/>
                <w:b/>
                <w:bCs/>
                <w:lang w:eastAsia="zh-CN"/>
              </w:rPr>
              <w:t xml:space="preserve"> </w:t>
            </w:r>
            <w:r w:rsidR="009D0840" w:rsidRPr="009D0840">
              <w:rPr>
                <w:rFonts w:eastAsia="Times New Roman"/>
                <w:b/>
                <w:bCs/>
                <w:lang w:eastAsia="zh-CN"/>
              </w:rPr>
              <w:t>Conclusion</w:t>
            </w:r>
          </w:p>
          <w:p w14:paraId="7D98B52B" w14:textId="77777777" w:rsidR="009D0840" w:rsidRPr="009D0840" w:rsidRDefault="009D0840" w:rsidP="009D0840">
            <w:pPr>
              <w:spacing w:after="0"/>
              <w:rPr>
                <w:rFonts w:eastAsia="Times New Roman"/>
                <w:lang w:eastAsia="zh-CN"/>
              </w:rPr>
            </w:pPr>
            <w:r w:rsidRPr="009D0840">
              <w:rPr>
                <w:rFonts w:eastAsia="Times New Roman"/>
                <w:lang w:eastAsia="zh-CN"/>
              </w:rPr>
              <w:t xml:space="preserve">There is no RAN1 consensus to support SSB adaptation in time domain for Rel-19 NES-capable UE’s </w:t>
            </w:r>
            <w:proofErr w:type="spellStart"/>
            <w:r w:rsidRPr="009D0840">
              <w:rPr>
                <w:rFonts w:eastAsia="Times New Roman"/>
                <w:lang w:eastAsia="zh-CN"/>
              </w:rPr>
              <w:t>PCell</w:t>
            </w:r>
            <w:proofErr w:type="spellEnd"/>
            <w:r w:rsidRPr="009D0840">
              <w:rPr>
                <w:rFonts w:eastAsia="Times New Roman"/>
                <w:lang w:eastAsia="zh-CN"/>
              </w:rPr>
              <w:t xml:space="preserve"> (connected mode)</w:t>
            </w:r>
          </w:p>
          <w:p w14:paraId="4AF9E573" w14:textId="77777777" w:rsidR="00C54860" w:rsidRDefault="00C54860" w:rsidP="0085771D">
            <w:pPr>
              <w:spacing w:after="0"/>
              <w:ind w:left="2160"/>
              <w:textAlignment w:val="center"/>
            </w:pPr>
          </w:p>
        </w:tc>
      </w:tr>
    </w:tbl>
    <w:p w14:paraId="78379923" w14:textId="4820F908" w:rsidR="00C54860" w:rsidRDefault="00C54860" w:rsidP="009F320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8" w:name="_Ref171679348"/>
      <w:bookmarkStart w:id="9" w:name="_Ref17768231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9D084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not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SSB adaptation requirement for </w:t>
      </w:r>
      <w:proofErr w:type="spellStart"/>
      <w:r w:rsidR="009D084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P</w:t>
      </w:r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Cell</w:t>
      </w:r>
      <w:proofErr w:type="spellEnd"/>
      <w:r w:rsidR="003814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9D084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in Rel-19</w:t>
      </w:r>
      <w:r w:rsidR="00173178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bookmarkEnd w:id="8"/>
      <w:bookmarkEnd w:id="9"/>
    </w:p>
    <w:p w14:paraId="4271F397" w14:textId="0941D526" w:rsidR="006C3F0D" w:rsidRDefault="00AC0B09" w:rsidP="00626E64">
      <w:pPr>
        <w:rPr>
          <w:lang w:eastAsia="zh-CN"/>
        </w:rPr>
      </w:pPr>
      <w:r>
        <w:t xml:space="preserve">In RAN1 </w:t>
      </w:r>
      <w:proofErr w:type="gramStart"/>
      <w:r w:rsidR="006C3F0D">
        <w:rPr>
          <w:rFonts w:hint="eastAsia"/>
          <w:lang w:eastAsia="zh-CN"/>
        </w:rPr>
        <w:t>reply</w:t>
      </w:r>
      <w:proofErr w:type="gramEnd"/>
      <w:r w:rsidR="006C3F0D">
        <w:rPr>
          <w:rFonts w:hint="eastAsia"/>
          <w:lang w:eastAsia="zh-CN"/>
        </w:rPr>
        <w:t xml:space="preserve"> LS</w:t>
      </w:r>
      <w:r>
        <w:t>,</w:t>
      </w:r>
      <w:r w:rsidR="006C3F0D">
        <w:rPr>
          <w:rFonts w:hint="eastAsia"/>
          <w:lang w:eastAsia="zh-CN"/>
        </w:rPr>
        <w:t xml:space="preserve"> it mentioned</w:t>
      </w:r>
      <w:r>
        <w:t xml:space="preserve"> </w:t>
      </w:r>
      <w:r w:rsidR="006C3F0D" w:rsidRPr="0085771D">
        <w:t xml:space="preserve">RAN1 </w:t>
      </w:r>
      <w:r w:rsidR="00DC1FC8">
        <w:rPr>
          <w:rFonts w:hint="eastAsia"/>
          <w:lang w:eastAsia="zh-CN"/>
        </w:rPr>
        <w:t xml:space="preserve">had </w:t>
      </w:r>
      <w:r w:rsidR="006C3F0D" w:rsidRPr="0085771D">
        <w:t>agreed that at least SSB burst periodicity is adapted</w:t>
      </w:r>
      <w:r w:rsidR="006C3F0D">
        <w:rPr>
          <w:rFonts w:hint="eastAsia"/>
          <w:lang w:eastAsia="zh-CN"/>
        </w:rPr>
        <w:t xml:space="preserve"> and no any agreement </w:t>
      </w:r>
      <w:r w:rsidR="006C3F0D" w:rsidRPr="0085771D">
        <w:t>to adapt the time location of the SSB burst other than the periodicity</w:t>
      </w:r>
      <w:r w:rsidR="006C3F0D">
        <w:rPr>
          <w:rFonts w:hint="eastAsia"/>
          <w:lang w:eastAsia="zh-CN"/>
        </w:rPr>
        <w:t xml:space="preserve">. At the same time, RAN1 </w:t>
      </w:r>
      <w:proofErr w:type="gramStart"/>
      <w:r w:rsidR="006C3F0D">
        <w:rPr>
          <w:rFonts w:hint="eastAsia"/>
          <w:lang w:eastAsia="zh-CN"/>
        </w:rPr>
        <w:t>reply</w:t>
      </w:r>
      <w:proofErr w:type="gramEnd"/>
      <w:r w:rsidR="006C3F0D">
        <w:rPr>
          <w:rFonts w:hint="eastAsia"/>
          <w:lang w:eastAsia="zh-CN"/>
        </w:rPr>
        <w:t xml:space="preserve"> LS also mentioned t</w:t>
      </w:r>
      <w:r w:rsidR="006C3F0D" w:rsidRPr="0085771D">
        <w:t xml:space="preserve">he frequency location </w:t>
      </w:r>
      <w:r w:rsidR="006C3F0D">
        <w:rPr>
          <w:rFonts w:hint="eastAsia"/>
          <w:lang w:eastAsia="zh-CN"/>
        </w:rPr>
        <w:t xml:space="preserve">and the spatial relation for the same SSB index are same </w:t>
      </w:r>
      <w:r w:rsidR="006C3F0D" w:rsidRPr="0085771D">
        <w:t>before and after SSB adaptation</w:t>
      </w:r>
      <w:r w:rsidR="006C3F0D">
        <w:rPr>
          <w:rFonts w:hint="eastAsia"/>
          <w:lang w:eastAsia="zh-CN"/>
        </w:rPr>
        <w:t>.</w:t>
      </w:r>
      <w:r w:rsidR="00DC1FC8">
        <w:rPr>
          <w:rFonts w:hint="eastAsia"/>
          <w:lang w:eastAsia="zh-CN"/>
        </w:rPr>
        <w:t xml:space="preserve"> Thus, RAN4 can only focus on </w:t>
      </w:r>
      <w:r w:rsidR="00DC1FC8" w:rsidRPr="0085771D">
        <w:t>SSB burst periodicity</w:t>
      </w:r>
      <w:r w:rsidR="00DC1FC8">
        <w:rPr>
          <w:rFonts w:hint="eastAsia"/>
          <w:lang w:eastAsia="zh-CN"/>
        </w:rPr>
        <w:t xml:space="preserve"> adaptation.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601A" w14:paraId="4F790C8E" w14:textId="77777777" w:rsidTr="006E601A">
        <w:tc>
          <w:tcPr>
            <w:tcW w:w="9629" w:type="dxa"/>
          </w:tcPr>
          <w:p w14:paraId="00519E8F" w14:textId="73B4DA99" w:rsidR="00E851F1" w:rsidRDefault="00E851F1" w:rsidP="006E601A">
            <w:pPr>
              <w:spacing w:after="0"/>
              <w:rPr>
                <w:rFonts w:ascii="Arial" w:hAnsi="Arial" w:cs="Arial"/>
                <w:bCs/>
                <w:color w:val="000000"/>
                <w:lang w:val="en-US"/>
              </w:rPr>
            </w:pPr>
            <w:r w:rsidRPr="0016221B">
              <w:rPr>
                <w:rFonts w:hint="eastAsia"/>
                <w:b/>
                <w:bCs/>
                <w:highlight w:val="green"/>
                <w:lang w:eastAsia="zh-CN"/>
              </w:rPr>
              <w:t>R1</w:t>
            </w:r>
            <w:r w:rsidR="0016221B" w:rsidRPr="0016221B">
              <w:rPr>
                <w:rFonts w:hint="eastAsia"/>
                <w:b/>
                <w:bCs/>
                <w:highlight w:val="green"/>
                <w:lang w:eastAsia="zh-CN"/>
              </w:rPr>
              <w:t>-2410917</w:t>
            </w:r>
            <w:r w:rsidR="00DC1FC8">
              <w:rPr>
                <w:rFonts w:hint="eastAsia"/>
                <w:b/>
                <w:bCs/>
                <w:lang w:eastAsia="zh-CN"/>
              </w:rPr>
              <w:t xml:space="preserve"> </w:t>
            </w:r>
            <w:r w:rsidR="00DC1FC8">
              <w:rPr>
                <w:rFonts w:ascii="Arial" w:hAnsi="Arial" w:cs="Arial"/>
                <w:bCs/>
                <w:color w:val="000000"/>
                <w:lang w:val="en-US"/>
              </w:rPr>
              <w:t>R</w:t>
            </w:r>
            <w:r w:rsidR="00DC1FC8" w:rsidRPr="00754510">
              <w:rPr>
                <w:rFonts w:ascii="Arial" w:hAnsi="Arial" w:cs="Arial"/>
                <w:bCs/>
                <w:color w:val="000000"/>
                <w:lang w:val="en-US"/>
              </w:rPr>
              <w:t xml:space="preserve">eply LS </w:t>
            </w:r>
            <w:bookmarkStart w:id="10" w:name="_Hlk183094177"/>
            <w:r w:rsidR="00DC1FC8" w:rsidRPr="00754510">
              <w:rPr>
                <w:rFonts w:ascii="Arial" w:hAnsi="Arial" w:cs="Arial"/>
                <w:bCs/>
                <w:color w:val="000000"/>
                <w:lang w:val="en-US"/>
              </w:rPr>
              <w:t xml:space="preserve">on SSB relation in On-demand SSB and SSB adaptation on </w:t>
            </w:r>
            <w:proofErr w:type="spellStart"/>
            <w:r w:rsidR="00DC1FC8" w:rsidRPr="00754510">
              <w:rPr>
                <w:rFonts w:ascii="Arial" w:hAnsi="Arial" w:cs="Arial"/>
                <w:bCs/>
                <w:color w:val="000000"/>
                <w:lang w:val="en-US"/>
              </w:rPr>
              <w:t>Scell</w:t>
            </w:r>
            <w:bookmarkEnd w:id="10"/>
            <w:proofErr w:type="spellEnd"/>
          </w:p>
          <w:p w14:paraId="1F352C6A" w14:textId="77777777" w:rsidR="00DC1FC8" w:rsidRDefault="00DC1FC8" w:rsidP="006E601A">
            <w:pPr>
              <w:spacing w:after="0"/>
              <w:rPr>
                <w:b/>
                <w:bCs/>
                <w:lang w:eastAsia="zh-CN"/>
              </w:rPr>
            </w:pPr>
          </w:p>
          <w:p w14:paraId="47AC7764" w14:textId="63A65D2E" w:rsidR="006E601A" w:rsidRPr="0085771D" w:rsidRDefault="006E601A" w:rsidP="006E601A">
            <w:pPr>
              <w:spacing w:after="0"/>
              <w:rPr>
                <w:b/>
                <w:bCs/>
                <w:lang w:eastAsia="x-none"/>
              </w:rPr>
            </w:pPr>
            <w:r w:rsidRPr="0085771D">
              <w:rPr>
                <w:b/>
                <w:bCs/>
                <w:lang w:eastAsia="x-none"/>
              </w:rPr>
              <w:t>Reply to Q1(What is the relation in terms of time location before and after SSB adaptation?):</w:t>
            </w:r>
          </w:p>
          <w:p w14:paraId="3E6D1ECE" w14:textId="77777777" w:rsidR="006E601A" w:rsidRPr="0085771D" w:rsidRDefault="006E601A" w:rsidP="006E601A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="Times New Roman" w:hAnsi="Times New Roman"/>
                <w:sz w:val="20"/>
              </w:rPr>
            </w:pPr>
            <w:r w:rsidRPr="0085771D">
              <w:rPr>
                <w:rFonts w:ascii="Times New Roman" w:hAnsi="Times New Roman"/>
                <w:sz w:val="20"/>
              </w:rPr>
              <w:t xml:space="preserve">RAN1 agreed that at least SSB burst periodicity is adapted. </w:t>
            </w:r>
          </w:p>
          <w:p w14:paraId="7B4398C1" w14:textId="77777777" w:rsidR="006E601A" w:rsidRPr="0085771D" w:rsidRDefault="006E601A" w:rsidP="006E601A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="Times New Roman" w:hAnsi="Times New Roman"/>
                <w:sz w:val="20"/>
              </w:rPr>
            </w:pPr>
            <w:r w:rsidRPr="0085771D">
              <w:rPr>
                <w:rFonts w:ascii="Times New Roman" w:hAnsi="Times New Roman"/>
                <w:sz w:val="20"/>
              </w:rPr>
              <w:t>There are no RAN1 agreements to adapt the time location of the SSB burst other than the periodicity but RAN1 is still discussing other options.</w:t>
            </w:r>
          </w:p>
          <w:p w14:paraId="6B480EBC" w14:textId="77777777" w:rsidR="006E601A" w:rsidRPr="0085771D" w:rsidRDefault="006E601A" w:rsidP="006E601A">
            <w:pPr>
              <w:spacing w:after="0"/>
              <w:rPr>
                <w:b/>
                <w:bCs/>
                <w:lang w:eastAsia="x-none"/>
              </w:rPr>
            </w:pPr>
            <w:r w:rsidRPr="0085771D">
              <w:rPr>
                <w:b/>
                <w:bCs/>
                <w:lang w:eastAsia="x-none"/>
              </w:rPr>
              <w:t>Reply to Q2(What is the relation in terms of frequency location before and after SSB adaptation?):</w:t>
            </w:r>
          </w:p>
          <w:p w14:paraId="466A2E6B" w14:textId="77777777" w:rsidR="006E601A" w:rsidRPr="0085771D" w:rsidRDefault="006E601A" w:rsidP="006E601A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="Times New Roman" w:hAnsi="Times New Roman"/>
                <w:sz w:val="20"/>
              </w:rPr>
            </w:pPr>
            <w:r w:rsidRPr="0085771D">
              <w:rPr>
                <w:rFonts w:ascii="Times New Roman" w:hAnsi="Times New Roman"/>
                <w:sz w:val="20"/>
              </w:rPr>
              <w:t>The frequency location is same before and after SSB adaptation.</w:t>
            </w:r>
          </w:p>
          <w:p w14:paraId="72839CE7" w14:textId="77777777" w:rsidR="006E601A" w:rsidRPr="0085771D" w:rsidRDefault="006E601A" w:rsidP="006E601A">
            <w:pPr>
              <w:spacing w:after="0"/>
              <w:rPr>
                <w:b/>
                <w:bCs/>
              </w:rPr>
            </w:pPr>
            <w:r w:rsidRPr="0085771D">
              <w:rPr>
                <w:b/>
                <w:bCs/>
              </w:rPr>
              <w:t>Reply to Q3(What is the spatial relation before and after SSB adaptation?):</w:t>
            </w:r>
          </w:p>
          <w:p w14:paraId="3E27488C" w14:textId="77777777" w:rsidR="006E601A" w:rsidRPr="0085771D" w:rsidRDefault="006E601A" w:rsidP="006E601A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rFonts w:ascii="Times New Roman" w:hAnsi="Times New Roman"/>
                <w:sz w:val="20"/>
              </w:rPr>
            </w:pPr>
            <w:r w:rsidRPr="0085771D">
              <w:rPr>
                <w:rFonts w:ascii="Times New Roman" w:hAnsi="Times New Roman"/>
                <w:sz w:val="20"/>
              </w:rPr>
              <w:t xml:space="preserve">There is no change to spatial relation (in terms of QCL assumption) for the same SSB index before and after SSB adaptation. </w:t>
            </w:r>
          </w:p>
          <w:p w14:paraId="4E2729BD" w14:textId="0416FBCE" w:rsidR="006E601A" w:rsidRDefault="006E601A" w:rsidP="00E851F1">
            <w:pPr>
              <w:pStyle w:val="ListParagraph"/>
              <w:numPr>
                <w:ilvl w:val="0"/>
                <w:numId w:val="38"/>
              </w:numPr>
              <w:contextualSpacing w:val="0"/>
              <w:rPr>
                <w:lang w:eastAsia="zh-CN"/>
              </w:rPr>
            </w:pPr>
            <w:r w:rsidRPr="0085771D">
              <w:rPr>
                <w:rFonts w:ascii="Times New Roman" w:hAnsi="Times New Roman"/>
                <w:sz w:val="20"/>
              </w:rPr>
              <w:t xml:space="preserve">At least the case where there is no change to </w:t>
            </w:r>
            <w:proofErr w:type="gramStart"/>
            <w:r w:rsidRPr="0085771D">
              <w:rPr>
                <w:rFonts w:ascii="Times New Roman" w:hAnsi="Times New Roman"/>
                <w:sz w:val="20"/>
              </w:rPr>
              <w:t>actually transmitted</w:t>
            </w:r>
            <w:proofErr w:type="gramEnd"/>
            <w:r w:rsidRPr="0085771D">
              <w:rPr>
                <w:rFonts w:ascii="Times New Roman" w:hAnsi="Times New Roman"/>
                <w:sz w:val="20"/>
              </w:rPr>
              <w:t xml:space="preserve"> SSBs within a burst before and after SSB adaptation is supported.</w:t>
            </w:r>
          </w:p>
        </w:tc>
      </w:tr>
    </w:tbl>
    <w:p w14:paraId="58602ED2" w14:textId="1E49EC30" w:rsidR="00381465" w:rsidRDefault="00CC4EA7" w:rsidP="00CC4EA7">
      <w:pPr>
        <w:spacing w:before="120"/>
        <w:rPr>
          <w:rFonts w:asciiTheme="minorHAnsi" w:hAnsiTheme="minorHAnsi" w:cstheme="minorHAnsi"/>
          <w:b/>
          <w:bCs/>
          <w:i/>
          <w:szCs w:val="22"/>
        </w:rPr>
      </w:pPr>
      <w:bookmarkStart w:id="11" w:name="_Ref171679351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1C2C6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only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focus on SSB </w:t>
      </w:r>
      <w:r w:rsidR="001C2C6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periodicity </w:t>
      </w:r>
      <w:r w:rsidR="001C2C60">
        <w:rPr>
          <w:rFonts w:asciiTheme="minorHAnsi" w:hAnsiTheme="minorHAnsi" w:cstheme="minorHAnsi"/>
          <w:b/>
          <w:bCs/>
          <w:i/>
          <w:szCs w:val="22"/>
        </w:rPr>
        <w:t>adaptation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1"/>
    </w:p>
    <w:p w14:paraId="73D79F51" w14:textId="4920CF1E" w:rsidR="00DD1090" w:rsidRPr="00DD1090" w:rsidRDefault="00DD1090" w:rsidP="00381465">
      <w:pPr>
        <w:jc w:val="both"/>
        <w:rPr>
          <w:b/>
          <w:bCs/>
          <w:u w:val="single"/>
          <w:lang w:eastAsia="zh-CN"/>
        </w:rPr>
      </w:pPr>
      <w:r w:rsidRPr="00DD1090">
        <w:rPr>
          <w:b/>
          <w:bCs/>
          <w:u w:val="single"/>
          <w:lang w:eastAsia="zh-CN"/>
        </w:rPr>
        <w:t>Requirement</w:t>
      </w:r>
    </w:p>
    <w:p w14:paraId="1C7DF3D5" w14:textId="12814FE4" w:rsidR="0062244B" w:rsidRDefault="0062244B" w:rsidP="00381465">
      <w:pPr>
        <w:jc w:val="both"/>
        <w:rPr>
          <w:lang w:eastAsia="zh-CN"/>
        </w:rPr>
      </w:pPr>
      <w:r>
        <w:rPr>
          <w:lang w:eastAsia="zh-CN"/>
        </w:rPr>
        <w:t xml:space="preserve">In last meeting, an LS related to SSB adaptation in L3 measurement </w:t>
      </w:r>
      <w:r w:rsidR="005132FE">
        <w:rPr>
          <w:lang w:eastAsia="zh-CN"/>
        </w:rPr>
        <w:t xml:space="preserve">was </w:t>
      </w:r>
      <w:r>
        <w:rPr>
          <w:lang w:eastAsia="zh-CN"/>
        </w:rPr>
        <w:t xml:space="preserve">sent out to RAN2. Thus, RAN4 can wait RAN2 ‘s feedback and focus on other issues. </w:t>
      </w:r>
      <w:r w:rsidR="00E5079B">
        <w:rPr>
          <w:rFonts w:hint="eastAsia"/>
          <w:lang w:val="en-US" w:eastAsia="zh-CN"/>
        </w:rPr>
        <w:t xml:space="preserve">If new SMTC will be introduced, UE shall follow the </w:t>
      </w:r>
      <w:r w:rsidR="00C158EB">
        <w:rPr>
          <w:lang w:val="en-US" w:eastAsia="zh-CN"/>
        </w:rPr>
        <w:t xml:space="preserve">adapted </w:t>
      </w:r>
      <w:r w:rsidR="00E5079B">
        <w:rPr>
          <w:rFonts w:hint="eastAsia"/>
          <w:lang w:val="en-US" w:eastAsia="zh-CN"/>
        </w:rPr>
        <w:t xml:space="preserve">SMTC. Otherwise, UE </w:t>
      </w:r>
      <w:r w:rsidR="00C158EB">
        <w:rPr>
          <w:lang w:val="en-US" w:eastAsia="zh-CN"/>
        </w:rPr>
        <w:t>shall</w:t>
      </w:r>
      <w:r w:rsidR="00C158EB">
        <w:rPr>
          <w:rFonts w:hint="eastAsia"/>
          <w:lang w:val="en-US" w:eastAsia="zh-CN"/>
        </w:rPr>
        <w:t xml:space="preserve"> </w:t>
      </w:r>
      <w:r w:rsidR="00E5079B">
        <w:rPr>
          <w:rFonts w:hint="eastAsia"/>
          <w:lang w:val="en-US" w:eastAsia="zh-CN"/>
        </w:rPr>
        <w:t xml:space="preserve">follow the same SMTC </w:t>
      </w:r>
      <w:r w:rsidR="00E5079B">
        <w:rPr>
          <w:lang w:val="en-US" w:eastAsia="zh-CN"/>
        </w:rPr>
        <w:t>although</w:t>
      </w:r>
      <w:r w:rsidR="00E5079B">
        <w:rPr>
          <w:rFonts w:hint="eastAsia"/>
          <w:lang w:val="en-US" w:eastAsia="zh-CN"/>
        </w:rPr>
        <w:t xml:space="preserve"> the SSB </w:t>
      </w:r>
      <w:r w:rsidR="00E5079B">
        <w:rPr>
          <w:lang w:val="en-US" w:eastAsia="zh-CN"/>
        </w:rPr>
        <w:t>periodicit</w:t>
      </w:r>
      <w:r w:rsidR="00E5079B">
        <w:rPr>
          <w:rFonts w:hint="eastAsia"/>
          <w:lang w:val="en-US" w:eastAsia="zh-CN"/>
        </w:rPr>
        <w:t>y changes.</w:t>
      </w:r>
    </w:p>
    <w:p w14:paraId="55F0ACE0" w14:textId="50CE2CED" w:rsidR="0011354C" w:rsidRDefault="0011354C" w:rsidP="00381465">
      <w:pPr>
        <w:jc w:val="both"/>
        <w:rPr>
          <w:lang w:eastAsia="zh-CN"/>
        </w:rPr>
      </w:pPr>
      <w:bookmarkStart w:id="12" w:name="_Ref181105006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wait RAN2’s LS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response 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about </w:t>
      </w:r>
      <w:r w:rsidR="004C7405">
        <w:rPr>
          <w:rFonts w:asciiTheme="minorHAnsi" w:hAnsiTheme="minorHAnsi" w:cstheme="minorHAnsi"/>
          <w:b/>
          <w:bCs/>
          <w:i/>
          <w:szCs w:val="22"/>
        </w:rPr>
        <w:t xml:space="preserve">SMTC adaptation in </w:t>
      </w:r>
      <w:r>
        <w:rPr>
          <w:rFonts w:asciiTheme="minorHAnsi" w:hAnsiTheme="minorHAnsi" w:cstheme="minorHAnsi"/>
          <w:b/>
          <w:bCs/>
          <w:i/>
          <w:szCs w:val="22"/>
        </w:rPr>
        <w:t>L3 measurement</w:t>
      </w:r>
      <w:r w:rsidR="004C7405">
        <w:rPr>
          <w:rFonts w:asciiTheme="minorHAnsi" w:hAnsiTheme="minorHAnsi" w:cstheme="minorHAnsi"/>
          <w:b/>
          <w:bCs/>
          <w:i/>
          <w:szCs w:val="22"/>
        </w:rPr>
        <w:t>.</w:t>
      </w:r>
      <w:bookmarkEnd w:id="12"/>
    </w:p>
    <w:p w14:paraId="454C216A" w14:textId="28CB33D6" w:rsidR="00366FA8" w:rsidRDefault="00A84FD1" w:rsidP="00381465">
      <w:pPr>
        <w:jc w:val="both"/>
        <w:rPr>
          <w:lang w:eastAsia="zh-CN"/>
        </w:rPr>
      </w:pPr>
      <w:r>
        <w:rPr>
          <w:lang w:eastAsia="zh-CN"/>
        </w:rPr>
        <w:t>In RAN4 #112 meeting, a previous agreement is as follow.</w:t>
      </w:r>
      <w:r w:rsidR="00D55A62">
        <w:rPr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84FD1" w14:paraId="44533F14" w14:textId="77777777" w:rsidTr="00A84FD1">
        <w:tc>
          <w:tcPr>
            <w:tcW w:w="9629" w:type="dxa"/>
          </w:tcPr>
          <w:p w14:paraId="1BE9F5BF" w14:textId="77777777" w:rsidR="00D55A62" w:rsidRPr="00D55A62" w:rsidRDefault="00D55A62" w:rsidP="00D55A62">
            <w:pPr>
              <w:spacing w:after="120"/>
              <w:ind w:left="104"/>
              <w:rPr>
                <w:rFonts w:eastAsia="Times New Roman"/>
                <w:sz w:val="21"/>
                <w:szCs w:val="21"/>
                <w:lang w:eastAsia="zh-CN"/>
              </w:rPr>
            </w:pPr>
            <w:r w:rsidRPr="00D55A62">
              <w:rPr>
                <w:rFonts w:eastAsia="Times New Roman"/>
                <w:b/>
                <w:bCs/>
                <w:sz w:val="21"/>
                <w:szCs w:val="21"/>
                <w:u w:val="single"/>
                <w:lang w:eastAsia="zh-CN"/>
              </w:rPr>
              <w:t>Issue 3-1-2: SSB adaptation impact in RRM requirement</w:t>
            </w:r>
          </w:p>
          <w:p w14:paraId="79856AA3" w14:textId="77777777" w:rsidR="00D55A62" w:rsidRPr="00D55A62" w:rsidRDefault="00D55A62" w:rsidP="00D55A62">
            <w:pPr>
              <w:numPr>
                <w:ilvl w:val="0"/>
                <w:numId w:val="39"/>
              </w:numPr>
              <w:spacing w:after="120"/>
              <w:ind w:left="464"/>
              <w:textAlignment w:val="center"/>
              <w:rPr>
                <w:rFonts w:ascii="Calibri" w:eastAsia="Times New Roman" w:hAnsi="Calibri" w:cs="Calibri"/>
                <w:sz w:val="22"/>
                <w:szCs w:val="22"/>
                <w:lang w:eastAsia="zh-CN"/>
              </w:rPr>
            </w:pPr>
            <w:r w:rsidRPr="00D55A62">
              <w:rPr>
                <w:rFonts w:eastAsia="Times New Roman"/>
                <w:sz w:val="21"/>
                <w:szCs w:val="21"/>
                <w:highlight w:val="green"/>
                <w:lang w:eastAsia="zh-CN"/>
              </w:rPr>
              <w:t xml:space="preserve">Agreement: </w:t>
            </w:r>
            <w:r w:rsidRPr="00D55A62">
              <w:rPr>
                <w:rFonts w:eastAsia="Times New Roman"/>
                <w:sz w:val="21"/>
                <w:szCs w:val="21"/>
                <w:lang w:eastAsia="zh-CN"/>
              </w:rPr>
              <w:t>SSB adaptation impact in RRM requirement</w:t>
            </w:r>
          </w:p>
          <w:p w14:paraId="341FD5A1" w14:textId="26F9A3C0" w:rsidR="00A84FD1" w:rsidRPr="00D55A62" w:rsidRDefault="00D55A62" w:rsidP="00D55A62">
            <w:pPr>
              <w:numPr>
                <w:ilvl w:val="1"/>
                <w:numId w:val="39"/>
              </w:numPr>
              <w:spacing w:after="120"/>
              <w:ind w:left="1184"/>
              <w:textAlignment w:val="center"/>
              <w:rPr>
                <w:lang w:val="en-US" w:eastAsia="zh-CN"/>
              </w:rPr>
            </w:pPr>
            <w:r w:rsidRPr="00D55A62">
              <w:rPr>
                <w:rFonts w:eastAsia="Times New Roman"/>
                <w:sz w:val="21"/>
                <w:szCs w:val="21"/>
                <w:lang w:val="en-US" w:eastAsia="zh-CN"/>
              </w:rPr>
              <w:t>RAN4 to discuss the L1/L3 measurement requirement impact as starting point.</w:t>
            </w:r>
          </w:p>
        </w:tc>
      </w:tr>
    </w:tbl>
    <w:p w14:paraId="3AF0B930" w14:textId="5EDE6A6B" w:rsidR="00A56272" w:rsidRDefault="00A56272" w:rsidP="00381465">
      <w:pPr>
        <w:jc w:val="both"/>
        <w:rPr>
          <w:rFonts w:asciiTheme="minorHAnsi" w:hAnsiTheme="minorHAnsi" w:cstheme="minorHAnsi"/>
          <w:b/>
          <w:bCs/>
          <w:i/>
          <w:szCs w:val="22"/>
        </w:rPr>
      </w:pPr>
      <w:bookmarkStart w:id="13" w:name="_Ref181104745"/>
      <w:r>
        <w:rPr>
          <w:lang w:eastAsia="zh-CN"/>
        </w:rPr>
        <w:t>We think it’s reasonable to introduce SSB adaptation requirement for the L1 measurement procedure</w:t>
      </w:r>
      <w:r w:rsidR="001C2C60">
        <w:rPr>
          <w:rFonts w:hint="eastAsia"/>
          <w:lang w:eastAsia="zh-CN"/>
        </w:rPr>
        <w:t xml:space="preserve">, such as </w:t>
      </w:r>
      <w:r w:rsidR="007A2765">
        <w:rPr>
          <w:rFonts w:hint="eastAsia"/>
          <w:lang w:eastAsia="zh-CN"/>
        </w:rPr>
        <w:t>BFD, CBD</w:t>
      </w:r>
      <w:r w:rsidR="008714BC">
        <w:rPr>
          <w:rFonts w:hint="eastAsia"/>
          <w:lang w:eastAsia="zh-CN"/>
        </w:rPr>
        <w:t xml:space="preserve">, </w:t>
      </w:r>
      <w:r w:rsidR="001C2C60">
        <w:rPr>
          <w:rFonts w:hint="eastAsia"/>
          <w:lang w:eastAsia="zh-CN"/>
        </w:rPr>
        <w:t>L1-RSRP</w:t>
      </w:r>
      <w:r>
        <w:rPr>
          <w:lang w:eastAsia="zh-CN"/>
        </w:rPr>
        <w:t xml:space="preserve">. However, we doubt the use case of SSB </w:t>
      </w:r>
      <w:proofErr w:type="spellStart"/>
      <w:r>
        <w:rPr>
          <w:lang w:eastAsia="zh-CN"/>
        </w:rPr>
        <w:t>adapatation</w:t>
      </w:r>
      <w:proofErr w:type="spellEnd"/>
      <w:r>
        <w:rPr>
          <w:lang w:eastAsia="zh-CN"/>
        </w:rPr>
        <w:t xml:space="preserve"> during some </w:t>
      </w:r>
      <w:proofErr w:type="gramStart"/>
      <w:r>
        <w:rPr>
          <w:lang w:eastAsia="zh-CN"/>
        </w:rPr>
        <w:t>one shot</w:t>
      </w:r>
      <w:proofErr w:type="gramEnd"/>
      <w:r>
        <w:rPr>
          <w:lang w:eastAsia="zh-CN"/>
        </w:rPr>
        <w:t xml:space="preserve"> procedures, such as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TCI state switching. NW can easily indicate the SSB adaptation before or after the procedure. Thus, we propose not to consider SSB adaptation during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activation, TCI state switching.</w:t>
      </w:r>
    </w:p>
    <w:p w14:paraId="2F18F834" w14:textId="6BD8C7D4" w:rsidR="0062244B" w:rsidRDefault="0049310E" w:rsidP="00381465">
      <w:pPr>
        <w:jc w:val="both"/>
        <w:rPr>
          <w:lang w:eastAsia="zh-CN"/>
        </w:rPr>
      </w:pPr>
      <w:bookmarkStart w:id="14" w:name="_Ref181884124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during </w:t>
      </w:r>
      <w:proofErr w:type="spellStart"/>
      <w:r w:rsidRPr="0049310E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Pr="0049310E">
        <w:rPr>
          <w:rFonts w:asciiTheme="minorHAnsi" w:hAnsiTheme="minorHAnsi" w:cstheme="minorHAnsi"/>
          <w:b/>
          <w:bCs/>
          <w:i/>
          <w:szCs w:val="22"/>
        </w:rPr>
        <w:t xml:space="preserve"> activation, TCI state switching</w:t>
      </w:r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3"/>
      <w:bookmarkEnd w:id="14"/>
    </w:p>
    <w:p w14:paraId="0AC2B649" w14:textId="2A2707DC" w:rsidR="001C2C60" w:rsidRDefault="00027BF6" w:rsidP="00035CDD">
      <w:pPr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15" w:name="_Ref181104747"/>
      <w:bookmarkStart w:id="16" w:name="_Ref177931368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C2C6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RAN4 to define L1 based </w:t>
      </w:r>
      <w:r w:rsidR="001C2C60">
        <w:rPr>
          <w:rFonts w:asciiTheme="minorHAnsi" w:hAnsiTheme="minorHAnsi" w:cstheme="minorHAnsi"/>
          <w:b/>
          <w:bCs/>
          <w:i/>
          <w:szCs w:val="22"/>
        </w:rPr>
        <w:t>SSB adaptation requirement</w:t>
      </w:r>
      <w:r w:rsidR="00695BF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BFD, </w:t>
      </w:r>
      <w:r w:rsidR="007A2765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CBD </w:t>
      </w:r>
      <w:r w:rsidR="00695BF6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and L1-RSRP.</w:t>
      </w:r>
    </w:p>
    <w:bookmarkEnd w:id="15"/>
    <w:bookmarkEnd w:id="16"/>
    <w:p w14:paraId="11BF42EE" w14:textId="50F07F3B" w:rsidR="004E49AB" w:rsidRPr="00035CDD" w:rsidRDefault="004E49AB" w:rsidP="00027BF6">
      <w:pPr>
        <w:spacing w:after="0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</w:p>
    <w:bookmarkEnd w:id="7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29F07DFE" w:rsidR="003548F1" w:rsidRDefault="003548F1" w:rsidP="003548F1">
      <w:pPr>
        <w:jc w:val="both"/>
        <w:rPr>
          <w:lang w:val="en-US"/>
        </w:rPr>
      </w:pPr>
      <w:bookmarkStart w:id="17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271487BB" w14:textId="5DAE73ED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_Ref171679348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492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="0067492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 RAN4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not 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to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define the SSB adaptation requirement for </w:t>
      </w:r>
      <w:proofErr w:type="spellStart"/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PCell</w:t>
      </w:r>
      <w:proofErr w:type="spellEnd"/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in Rel-19</w:t>
      </w:r>
      <w:r w:rsidR="00674920" w:rsidRPr="00173178">
        <w:rPr>
          <w:rFonts w:asciiTheme="minorHAnsi" w:hAnsiTheme="minorHAnsi" w:cstheme="minorHAnsi"/>
          <w:b/>
          <w:bCs/>
          <w:i/>
          <w:szCs w:val="22"/>
          <w:lang w:val="en-US"/>
        </w:rPr>
        <w:t>.</w:t>
      </w:r>
      <w:r>
        <w:rPr>
          <w:lang w:val="en-US"/>
        </w:rPr>
        <w:fldChar w:fldCharType="end"/>
      </w:r>
    </w:p>
    <w:p w14:paraId="2D1DF549" w14:textId="3B19FD65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lastRenderedPageBreak/>
        <w:fldChar w:fldCharType="begin"/>
      </w:r>
      <w:r>
        <w:rPr>
          <w:lang w:val="en-US"/>
        </w:rPr>
        <w:instrText xml:space="preserve"> REF _Ref171679351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492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="0067492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 RAN4 to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only 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focus on SSB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periodicity </w:t>
      </w:r>
      <w:r w:rsidR="00674920">
        <w:rPr>
          <w:rFonts w:asciiTheme="minorHAnsi" w:hAnsiTheme="minorHAnsi" w:cstheme="minorHAnsi"/>
          <w:b/>
          <w:bCs/>
          <w:i/>
          <w:szCs w:val="22"/>
        </w:rPr>
        <w:t>adaptation.</w:t>
      </w:r>
      <w:r>
        <w:rPr>
          <w:lang w:val="en-US"/>
        </w:rPr>
        <w:fldChar w:fldCharType="end"/>
      </w:r>
    </w:p>
    <w:p w14:paraId="54D2A893" w14:textId="078DDE54" w:rsidR="00870510" w:rsidRDefault="00870510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_Ref181105006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492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3</w:t>
      </w:r>
      <w:r w:rsidR="0067492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 RAN4 to wait RAN2’s LS 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response </w:t>
      </w:r>
      <w:r w:rsidR="00674920">
        <w:rPr>
          <w:rFonts w:asciiTheme="minorHAnsi" w:hAnsiTheme="minorHAnsi" w:cstheme="minorHAnsi"/>
          <w:b/>
          <w:bCs/>
          <w:i/>
          <w:szCs w:val="22"/>
        </w:rPr>
        <w:t>about SMTC adaptation in L3 measurement.</w:t>
      </w:r>
      <w:r>
        <w:rPr>
          <w:lang w:val="en-US"/>
        </w:rPr>
        <w:fldChar w:fldCharType="end"/>
      </w:r>
    </w:p>
    <w:p w14:paraId="2554EDB3" w14:textId="64405912" w:rsidR="0011354C" w:rsidRDefault="003E487C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_Ref181884124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492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4</w:t>
      </w:r>
      <w:r w:rsidR="0067492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4920">
        <w:rPr>
          <w:rFonts w:asciiTheme="minorHAnsi" w:hAnsiTheme="minorHAnsi" w:cstheme="minorHAnsi"/>
          <w:b/>
          <w:bCs/>
          <w:i/>
          <w:szCs w:val="22"/>
        </w:rPr>
        <w:t xml:space="preserve"> RAN4 not to define SSB adaptation requirement during </w:t>
      </w:r>
      <w:proofErr w:type="spellStart"/>
      <w:r w:rsidR="00674920" w:rsidRPr="0049310E"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 w:rsidR="00674920" w:rsidRPr="0049310E">
        <w:rPr>
          <w:rFonts w:asciiTheme="minorHAnsi" w:hAnsiTheme="minorHAnsi" w:cstheme="minorHAnsi"/>
          <w:b/>
          <w:bCs/>
          <w:i/>
          <w:szCs w:val="22"/>
        </w:rPr>
        <w:t xml:space="preserve"> activation, TCI state switching</w:t>
      </w:r>
      <w:r w:rsidR="00674920"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p w14:paraId="3C7FE177" w14:textId="77777777" w:rsidR="00674920" w:rsidRDefault="0011354C" w:rsidP="00035CDD">
      <w:pPr>
        <w:rPr>
          <w:rFonts w:asciiTheme="minorHAnsi" w:hAnsiTheme="minorHAnsi" w:cstheme="minorHAnsi"/>
          <w:b/>
          <w:bCs/>
          <w:i/>
          <w:szCs w:val="22"/>
          <w:lang w:eastAsia="zh-CN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_Ref181104747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674920"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="00674920">
        <w:rPr>
          <w:rFonts w:asciiTheme="minorHAnsi" w:hAnsiTheme="minorHAnsi" w:cstheme="minorHAnsi"/>
          <w:b/>
          <w:bCs/>
          <w:i/>
          <w:noProof/>
          <w:szCs w:val="22"/>
        </w:rPr>
        <w:t>5</w:t>
      </w:r>
      <w:r w:rsidR="00674920"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RAN4 to define L1 based </w:t>
      </w:r>
      <w:r w:rsidR="00674920">
        <w:rPr>
          <w:rFonts w:asciiTheme="minorHAnsi" w:hAnsiTheme="minorHAnsi" w:cstheme="minorHAnsi"/>
          <w:b/>
          <w:bCs/>
          <w:i/>
          <w:szCs w:val="22"/>
        </w:rPr>
        <w:t>SSB adaptation requirement</w:t>
      </w:r>
      <w:r w:rsidR="00674920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for BFD, CBD and L1-RSRP.</w:t>
      </w:r>
    </w:p>
    <w:p w14:paraId="7D71A6E7" w14:textId="48F766F0" w:rsidR="0011354C" w:rsidRDefault="0011354C" w:rsidP="003548F1">
      <w:pPr>
        <w:jc w:val="both"/>
        <w:rPr>
          <w:lang w:val="en-US"/>
        </w:rPr>
      </w:pPr>
      <w:r>
        <w:rPr>
          <w:lang w:val="en-US"/>
        </w:rPr>
        <w:fldChar w:fldCharType="end"/>
      </w:r>
    </w:p>
    <w:bookmarkEnd w:id="17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317CA9C5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8" w:name="_Ref177931743"/>
      <w:bookmarkStart w:id="19" w:name="_Ref181883882"/>
      <w:r w:rsidRPr="008C53EE">
        <w:rPr>
          <w:rFonts w:ascii="Times New Roman" w:hAnsi="Times New Roman"/>
          <w:sz w:val="20"/>
          <w:szCs w:val="18"/>
        </w:rPr>
        <w:t>R4-24</w:t>
      </w:r>
      <w:r w:rsidR="0074238F">
        <w:rPr>
          <w:rFonts w:ascii="Times New Roman" w:hAnsi="Times New Roman" w:hint="eastAsia"/>
          <w:sz w:val="20"/>
          <w:szCs w:val="18"/>
          <w:lang w:eastAsia="zh-CN"/>
        </w:rPr>
        <w:t>20242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8"/>
      <w:r w:rsidR="00E763D6">
        <w:rPr>
          <w:rFonts w:ascii="Times New Roman" w:hAnsi="Times New Roman"/>
          <w:sz w:val="20"/>
          <w:szCs w:val="18"/>
        </w:rPr>
        <w:t>Huawei</w:t>
      </w:r>
      <w:bookmarkEnd w:id="19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C51D5E"/>
    <w:multiLevelType w:val="multilevel"/>
    <w:tmpl w:val="8E6E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7A349E"/>
    <w:multiLevelType w:val="hybridMultilevel"/>
    <w:tmpl w:val="A69A011C"/>
    <w:lvl w:ilvl="0" w:tplc="F536C9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BE49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6D028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D25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B0D4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BDC91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EA9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B48AB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14CE0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416E75"/>
    <w:multiLevelType w:val="multilevel"/>
    <w:tmpl w:val="BE18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1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6" w15:restartNumberingAfterBreak="0">
    <w:nsid w:val="331B4FED"/>
    <w:multiLevelType w:val="multilevel"/>
    <w:tmpl w:val="DD046D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43F189B"/>
    <w:multiLevelType w:val="multilevel"/>
    <w:tmpl w:val="3162E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0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3A95ED0"/>
    <w:multiLevelType w:val="multilevel"/>
    <w:tmpl w:val="548E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5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0" w15:restartNumberingAfterBreak="0">
    <w:nsid w:val="577E40EB"/>
    <w:multiLevelType w:val="multilevel"/>
    <w:tmpl w:val="4C56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7F93D42"/>
    <w:multiLevelType w:val="multilevel"/>
    <w:tmpl w:val="A272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7" w15:restartNumberingAfterBreak="0">
    <w:nsid w:val="70EA1E4A"/>
    <w:multiLevelType w:val="multilevel"/>
    <w:tmpl w:val="6FCA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30B4322"/>
    <w:multiLevelType w:val="multilevel"/>
    <w:tmpl w:val="7D76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0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4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44"/>
  </w:num>
  <w:num w:numId="2" w16cid:durableId="1540360777">
    <w:abstractNumId w:val="2"/>
  </w:num>
  <w:num w:numId="3" w16cid:durableId="1420366469">
    <w:abstractNumId w:val="42"/>
  </w:num>
  <w:num w:numId="4" w16cid:durableId="976884200">
    <w:abstractNumId w:val="8"/>
  </w:num>
  <w:num w:numId="5" w16cid:durableId="339624632">
    <w:abstractNumId w:val="18"/>
  </w:num>
  <w:num w:numId="6" w16cid:durableId="2125882737">
    <w:abstractNumId w:val="13"/>
  </w:num>
  <w:num w:numId="7" w16cid:durableId="7341">
    <w:abstractNumId w:val="13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5"/>
  </w:num>
  <w:num w:numId="9" w16cid:durableId="182326252">
    <w:abstractNumId w:val="35"/>
  </w:num>
  <w:num w:numId="10" w16cid:durableId="689382434">
    <w:abstractNumId w:val="15"/>
  </w:num>
  <w:num w:numId="11" w16cid:durableId="243102564">
    <w:abstractNumId w:val="6"/>
  </w:num>
  <w:num w:numId="12" w16cid:durableId="920070098">
    <w:abstractNumId w:val="34"/>
  </w:num>
  <w:num w:numId="13" w16cid:durableId="5597565">
    <w:abstractNumId w:val="11"/>
  </w:num>
  <w:num w:numId="14" w16cid:durableId="1727952403">
    <w:abstractNumId w:val="26"/>
  </w:num>
  <w:num w:numId="15" w16cid:durableId="1617980196">
    <w:abstractNumId w:val="19"/>
  </w:num>
  <w:num w:numId="16" w16cid:durableId="596600697">
    <w:abstractNumId w:val="20"/>
  </w:num>
  <w:num w:numId="17" w16cid:durableId="1518890499">
    <w:abstractNumId w:val="43"/>
  </w:num>
  <w:num w:numId="18" w16cid:durableId="915281248">
    <w:abstractNumId w:val="23"/>
  </w:num>
  <w:num w:numId="19" w16cid:durableId="1791319202">
    <w:abstractNumId w:val="12"/>
  </w:num>
  <w:num w:numId="20" w16cid:durableId="318580788">
    <w:abstractNumId w:val="28"/>
  </w:num>
  <w:num w:numId="21" w16cid:durableId="202423759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33"/>
  </w:num>
  <w:num w:numId="25" w16cid:durableId="2012097571">
    <w:abstractNumId w:val="24"/>
  </w:num>
  <w:num w:numId="26" w16cid:durableId="788546010">
    <w:abstractNumId w:val="10"/>
  </w:num>
  <w:num w:numId="27" w16cid:durableId="1990937524">
    <w:abstractNumId w:val="39"/>
  </w:num>
  <w:num w:numId="28" w16cid:durableId="510268000">
    <w:abstractNumId w:val="7"/>
  </w:num>
  <w:num w:numId="29" w16cid:durableId="1886718749">
    <w:abstractNumId w:val="41"/>
  </w:num>
  <w:num w:numId="30" w16cid:durableId="1186559999">
    <w:abstractNumId w:val="32"/>
  </w:num>
  <w:num w:numId="31" w16cid:durableId="1404645610">
    <w:abstractNumId w:val="25"/>
  </w:num>
  <w:num w:numId="32" w16cid:durableId="2000841127">
    <w:abstractNumId w:val="36"/>
  </w:num>
  <w:num w:numId="33" w16cid:durableId="1916478715">
    <w:abstractNumId w:val="40"/>
  </w:num>
  <w:num w:numId="34" w16cid:durableId="885799166">
    <w:abstractNumId w:val="21"/>
  </w:num>
  <w:num w:numId="35" w16cid:durableId="1820339474">
    <w:abstractNumId w:val="27"/>
  </w:num>
  <w:num w:numId="36" w16cid:durableId="1628781550">
    <w:abstractNumId w:val="4"/>
  </w:num>
  <w:num w:numId="37" w16cid:durableId="670959180">
    <w:abstractNumId w:val="29"/>
  </w:num>
  <w:num w:numId="38" w16cid:durableId="2085908774">
    <w:abstractNumId w:val="30"/>
  </w:num>
  <w:num w:numId="39" w16cid:durableId="1638223654">
    <w:abstractNumId w:val="17"/>
  </w:num>
  <w:num w:numId="40" w16cid:durableId="1440296921">
    <w:abstractNumId w:val="16"/>
  </w:num>
  <w:num w:numId="41" w16cid:durableId="2144496015">
    <w:abstractNumId w:val="31"/>
  </w:num>
  <w:num w:numId="42" w16cid:durableId="1254507784">
    <w:abstractNumId w:val="37"/>
  </w:num>
  <w:num w:numId="43" w16cid:durableId="1816800671">
    <w:abstractNumId w:val="9"/>
  </w:num>
  <w:num w:numId="44" w16cid:durableId="258567236">
    <w:abstractNumId w:val="38"/>
  </w:num>
  <w:num w:numId="45" w16cid:durableId="1255430736">
    <w:abstractNumId w:val="22"/>
  </w:num>
  <w:num w:numId="46" w16cid:durableId="1620406887">
    <w:abstractNumId w:val="3"/>
  </w:num>
  <w:num w:numId="47" w16cid:durableId="2137602870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A1D"/>
    <w:rsid w:val="00045150"/>
    <w:rsid w:val="000455B9"/>
    <w:rsid w:val="000467E3"/>
    <w:rsid w:val="0004693A"/>
    <w:rsid w:val="000469D9"/>
    <w:rsid w:val="00046DC8"/>
    <w:rsid w:val="0004704B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C5D"/>
    <w:rsid w:val="00112DE1"/>
    <w:rsid w:val="0011354C"/>
    <w:rsid w:val="00113875"/>
    <w:rsid w:val="001138A8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467"/>
    <w:rsid w:val="00561870"/>
    <w:rsid w:val="005620D7"/>
    <w:rsid w:val="00562843"/>
    <w:rsid w:val="005634BD"/>
    <w:rsid w:val="00563781"/>
    <w:rsid w:val="00563D58"/>
    <w:rsid w:val="00564BA9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30C2"/>
    <w:rsid w:val="006B31EC"/>
    <w:rsid w:val="006B33C3"/>
    <w:rsid w:val="006B386D"/>
    <w:rsid w:val="006B4111"/>
    <w:rsid w:val="006B46FB"/>
    <w:rsid w:val="006B47B9"/>
    <w:rsid w:val="006B48A9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C74"/>
    <w:rsid w:val="00955544"/>
    <w:rsid w:val="00955B21"/>
    <w:rsid w:val="00956165"/>
    <w:rsid w:val="009564D6"/>
    <w:rsid w:val="009566BB"/>
    <w:rsid w:val="00956B87"/>
    <w:rsid w:val="0095721F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99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12881</TotalTime>
  <Pages>3</Pages>
  <Words>845</Words>
  <Characters>4881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1254</cp:revision>
  <cp:lastPrinted>1900-01-01T08:00:00Z</cp:lastPrinted>
  <dcterms:created xsi:type="dcterms:W3CDTF">2022-01-10T22:12:00Z</dcterms:created>
  <dcterms:modified xsi:type="dcterms:W3CDTF">2025-02-06T21:52:00Z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